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0DD061D3" w14:textId="3AECF2F5" w:rsidR="00AD2F24" w:rsidRPr="00141577" w:rsidRDefault="00141577" w:rsidP="00AD2F24">
      <w:pPr>
        <w:pStyle w:val="Header"/>
        <w:tabs>
          <w:tab w:val="clear" w:pos="4320"/>
          <w:tab w:val="clear" w:pos="8640"/>
          <w:tab w:val="center" w:pos="4820"/>
          <w:tab w:val="right" w:pos="9498"/>
        </w:tabs>
        <w:jc w:val="center"/>
        <w:rPr>
          <w:rFonts w:asciiTheme="minorHAnsi" w:hAnsiTheme="minorHAnsi" w:cs="Calibri"/>
          <w:sz w:val="20"/>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AD2F24">
        <w:rPr>
          <w:b/>
          <w:lang w:val="en-GB"/>
        </w:rPr>
        <w:t xml:space="preserve"> </w:t>
      </w:r>
      <w:r w:rsidR="00AD2F24">
        <w:rPr>
          <w:rFonts w:asciiTheme="minorHAnsi" w:hAnsiTheme="minorHAnsi" w:cs="Calibri"/>
          <w:sz w:val="20"/>
        </w:rPr>
        <w:fldChar w:fldCharType="begin"/>
      </w:r>
      <w:r w:rsidR="00AD2F24">
        <w:rPr>
          <w:rFonts w:asciiTheme="minorHAnsi" w:hAnsiTheme="minorHAnsi" w:cs="Calibri"/>
          <w:sz w:val="20"/>
        </w:rPr>
        <w:instrText xml:space="preserve"> REF Number \h  \* MERGEFORMAT </w:instrText>
      </w:r>
      <w:r w:rsidR="00AD2F24">
        <w:rPr>
          <w:rFonts w:asciiTheme="minorHAnsi" w:hAnsiTheme="minorHAnsi" w:cs="Calibri"/>
          <w:sz w:val="20"/>
        </w:rPr>
      </w:r>
      <w:r w:rsidR="00AD2F24">
        <w:rPr>
          <w:rFonts w:asciiTheme="minorHAnsi" w:hAnsiTheme="minorHAnsi" w:cs="Calibri"/>
          <w:sz w:val="20"/>
        </w:rPr>
        <w:fldChar w:fldCharType="separate"/>
      </w:r>
      <w:r w:rsidR="00AD2F24">
        <w:rPr>
          <w:rStyle w:val="Strong"/>
          <w:rFonts w:asciiTheme="minorHAnsi" w:hAnsiTheme="minorHAnsi" w:cstheme="minorHAnsi"/>
          <w:lang w:val="en-GB"/>
        </w:rPr>
        <w:t>16-G01</w:t>
      </w:r>
      <w:r w:rsidR="0083042C">
        <w:rPr>
          <w:rStyle w:val="Strong"/>
          <w:rFonts w:asciiTheme="minorHAnsi" w:hAnsiTheme="minorHAnsi" w:cstheme="minorHAnsi"/>
          <w:lang w:val="en-GB"/>
        </w:rPr>
        <w:t>1</w:t>
      </w:r>
      <w:r w:rsidR="00AD2F24">
        <w:rPr>
          <w:rStyle w:val="Strong"/>
          <w:rFonts w:asciiTheme="minorHAnsi" w:hAnsiTheme="minorHAnsi" w:cstheme="minorHAnsi"/>
          <w:lang w:val="en-GB"/>
        </w:rPr>
        <w:t>-21</w:t>
      </w:r>
      <w:r w:rsidR="00AD2F24">
        <w:rPr>
          <w:rFonts w:asciiTheme="minorHAnsi" w:hAnsiTheme="minorHAnsi" w:cs="Calibri"/>
          <w:sz w:val="20"/>
        </w:rPr>
        <w:fldChar w:fldCharType="end"/>
      </w:r>
    </w:p>
    <w:p w14:paraId="71E15998" w14:textId="0E4593DA"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6D8EAD0C"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Pr="008C767B">
        <w:rPr>
          <w:rFonts w:ascii="Calibri" w:hAnsi="Calibri" w:cs="Calibri"/>
          <w:lang w:val="en-GB"/>
        </w:rPr>
        <w:t xml:space="preserve">Ministry of </w:t>
      </w:r>
      <w:r w:rsidR="008C767B" w:rsidRPr="008C767B">
        <w:rPr>
          <w:rFonts w:ascii="Calibri" w:hAnsi="Calibri" w:cs="Calibri"/>
          <w:lang w:val="en-GB"/>
        </w:rPr>
        <w:t>Environment</w:t>
      </w:r>
      <w:r w:rsidRPr="007F3777">
        <w:rPr>
          <w:rFonts w:ascii="Calibri" w:hAnsi="Calibri" w:cs="Calibri"/>
          <w:lang w:val="en-GB"/>
        </w:rPr>
        <w:t>,</w:t>
      </w:r>
      <w:r w:rsidR="008C767B">
        <w:rPr>
          <w:rFonts w:ascii="Calibri" w:hAnsi="Calibri" w:cs="Calibri"/>
          <w:lang w:val="en-GB"/>
        </w:rPr>
        <w:t xml:space="preserve"> Lands and Agricultural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5F5AEB83"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730B6A">
        <w:rPr>
          <w:lang w:val="en-GB"/>
        </w:rPr>
        <w:t xml:space="preserve">follows; </w:t>
      </w:r>
    </w:p>
    <w:p w14:paraId="68F60643" w14:textId="77777777" w:rsidR="007F1515" w:rsidRDefault="007F1515" w:rsidP="00166C12">
      <w:pPr>
        <w:rPr>
          <w:lang w:val="en-GB"/>
        </w:rPr>
      </w:pPr>
    </w:p>
    <w:p w14:paraId="415B341F" w14:textId="6640D614" w:rsidR="007F1515" w:rsidRDefault="007F1515" w:rsidP="00166C12">
      <w:pPr>
        <w:rPr>
          <w:lang w:val="en-GB"/>
        </w:rPr>
      </w:pPr>
      <w:r>
        <w:rPr>
          <w:lang w:val="en-GB"/>
        </w:rPr>
        <w:t>Secretary</w:t>
      </w:r>
    </w:p>
    <w:p w14:paraId="075BC27C" w14:textId="4BD72B32" w:rsidR="007F1515" w:rsidRDefault="007F1515" w:rsidP="00166C12">
      <w:pPr>
        <w:rPr>
          <w:lang w:val="en-GB"/>
        </w:rPr>
      </w:pPr>
      <w:r>
        <w:rPr>
          <w:lang w:val="en-GB"/>
        </w:rPr>
        <w:t>Ministry of Finance &amp; Economic Development</w:t>
      </w:r>
    </w:p>
    <w:p w14:paraId="43847707" w14:textId="2EFCF159" w:rsidR="007F1515" w:rsidRDefault="007F1515" w:rsidP="00166C12">
      <w:pPr>
        <w:rPr>
          <w:lang w:val="en-GB"/>
        </w:rPr>
      </w:pPr>
      <w:r>
        <w:rPr>
          <w:lang w:val="en-GB"/>
        </w:rPr>
        <w:t>Bairiki, Tarawa</w:t>
      </w:r>
    </w:p>
    <w:p w14:paraId="0AF3331F" w14:textId="77777777" w:rsidR="007F1515" w:rsidRDefault="007F1515" w:rsidP="00166C12">
      <w:pPr>
        <w:rPr>
          <w:lang w:val="en-GB"/>
        </w:rPr>
      </w:pPr>
    </w:p>
    <w:p w14:paraId="38C3A8F1" w14:textId="01DAFCF8" w:rsidR="007F1515" w:rsidRDefault="007F1515" w:rsidP="00166C12">
      <w:pPr>
        <w:rPr>
          <w:lang w:val="en-GB"/>
        </w:rPr>
      </w:pPr>
      <w:r>
        <w:rPr>
          <w:lang w:val="en-GB"/>
        </w:rPr>
        <w:t>Attn: Central Procurement Unit</w:t>
      </w:r>
    </w:p>
    <w:p w14:paraId="0A8929F4" w14:textId="7049A104" w:rsidR="00A26C41" w:rsidRPr="00141577" w:rsidRDefault="00A26C41" w:rsidP="00A26C41">
      <w:pPr>
        <w:pStyle w:val="Header"/>
        <w:tabs>
          <w:tab w:val="clear" w:pos="4320"/>
          <w:tab w:val="clear" w:pos="8640"/>
          <w:tab w:val="center" w:pos="4820"/>
          <w:tab w:val="right" w:pos="9498"/>
        </w:tabs>
        <w:rPr>
          <w:rFonts w:asciiTheme="minorHAnsi" w:hAnsiTheme="minorHAnsi" w:cs="Calibri"/>
          <w:sz w:val="20"/>
        </w:rPr>
      </w:pPr>
      <w:r>
        <w:rPr>
          <w:lang w:val="en-GB"/>
        </w:rPr>
        <w:t xml:space="preserve">Tender No: </w:t>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16-G011-21</w:t>
      </w:r>
      <w:r>
        <w:rPr>
          <w:rFonts w:asciiTheme="minorHAnsi" w:hAnsiTheme="minorHAnsi" w:cs="Calibri"/>
          <w:sz w:val="20"/>
        </w:rPr>
        <w:fldChar w:fldCharType="end"/>
      </w:r>
    </w:p>
    <w:p w14:paraId="49275F74" w14:textId="4B1B2692" w:rsidR="00A26C41" w:rsidRPr="00B41F59" w:rsidRDefault="00A26C41"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7F181169"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730B6A">
        <w:rPr>
          <w:rFonts w:cs="Calibri"/>
          <w:sz w:val="24"/>
          <w:szCs w:val="24"/>
          <w:lang w:val="en-GB"/>
        </w:rPr>
        <w:t xml:space="preserve"> completed and signed. Refer to Templates No.8</w:t>
      </w:r>
    </w:p>
    <w:p w14:paraId="0617EF12" w14:textId="2DE06C0C" w:rsidR="00730B6A" w:rsidRPr="00032400" w:rsidRDefault="00730B6A"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Those having tax debts should be having instalment agreement with Tax Office</w:t>
      </w:r>
    </w:p>
    <w:p w14:paraId="64C4FFAC" w14:textId="1A7142AF"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730B6A">
        <w:rPr>
          <w:rFonts w:cs="Calibri"/>
          <w:sz w:val="24"/>
          <w:szCs w:val="24"/>
          <w:lang w:val="en-GB"/>
        </w:rPr>
        <w:t>. Refer to the evaluation criteria and method templates</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4FF5E72A" w:rsidR="00B51323"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27B20A54" w14:textId="3BA8D05A" w:rsidR="00D857BA" w:rsidRPr="007F3777" w:rsidRDefault="00D857BA" w:rsidP="005A7334">
      <w:pPr>
        <w:spacing w:before="100" w:beforeAutospacing="1" w:after="100" w:afterAutospacing="1"/>
        <w:rPr>
          <w:rFonts w:ascii="Calibri" w:eastAsia="Times New Roman" w:hAnsi="Calibri" w:cs="Calibri"/>
          <w:lang w:val="en-GB"/>
        </w:rPr>
      </w:pPr>
      <w:r w:rsidRPr="009C15FD">
        <w:rPr>
          <w:rFonts w:ascii="Calibri" w:eastAsia="Times New Roman" w:hAnsi="Calibri" w:cs="Calibri"/>
          <w:highlight w:val="green"/>
          <w:lang w:val="en-GB"/>
        </w:rPr>
        <w:t xml:space="preserve">Quotations must be provided for all listed equipment and tools, however tenders not able to provide quotations for all tools may attempt to </w:t>
      </w:r>
      <w:r w:rsidR="006B74ED" w:rsidRPr="009C15FD">
        <w:rPr>
          <w:rFonts w:ascii="Calibri" w:eastAsia="Times New Roman" w:hAnsi="Calibri" w:cs="Calibri"/>
          <w:highlight w:val="green"/>
          <w:lang w:val="en-GB"/>
        </w:rPr>
        <w:t xml:space="preserve">submit </w:t>
      </w:r>
      <w:r w:rsidR="00F90E6B" w:rsidRPr="009C15FD">
        <w:rPr>
          <w:rFonts w:ascii="Calibri" w:eastAsia="Times New Roman" w:hAnsi="Calibri" w:cs="Calibri"/>
          <w:highlight w:val="green"/>
          <w:lang w:val="en-GB"/>
        </w:rPr>
        <w:t>quotations</w:t>
      </w:r>
      <w:r w:rsidR="006B74ED" w:rsidRPr="009C15FD">
        <w:rPr>
          <w:rFonts w:ascii="Calibri" w:eastAsia="Times New Roman" w:hAnsi="Calibri" w:cs="Calibri"/>
          <w:highlight w:val="green"/>
          <w:lang w:val="en-GB"/>
        </w:rPr>
        <w:t xml:space="preserve"> for the </w:t>
      </w:r>
      <w:r w:rsidR="00F90E6B" w:rsidRPr="009C15FD">
        <w:rPr>
          <w:rFonts w:ascii="Calibri" w:eastAsia="Times New Roman" w:hAnsi="Calibri" w:cs="Calibri"/>
          <w:highlight w:val="green"/>
          <w:lang w:val="en-GB"/>
        </w:rPr>
        <w:t xml:space="preserve">only </w:t>
      </w:r>
      <w:r w:rsidR="006B74ED" w:rsidRPr="009C15FD">
        <w:rPr>
          <w:rFonts w:ascii="Calibri" w:eastAsia="Times New Roman" w:hAnsi="Calibri" w:cs="Calibri"/>
          <w:highlight w:val="green"/>
          <w:lang w:val="en-GB"/>
        </w:rPr>
        <w:t>item(s)</w:t>
      </w:r>
      <w:r w:rsidRPr="009C15FD">
        <w:rPr>
          <w:rFonts w:ascii="Calibri" w:eastAsia="Times New Roman" w:hAnsi="Calibri" w:cs="Calibri"/>
          <w:highlight w:val="green"/>
          <w:lang w:val="en-GB"/>
        </w:rPr>
        <w:t xml:space="preserve"> it could </w:t>
      </w:r>
      <w:r w:rsidR="006B74ED" w:rsidRPr="009C15FD">
        <w:rPr>
          <w:rFonts w:ascii="Calibri" w:eastAsia="Times New Roman" w:hAnsi="Calibri" w:cs="Calibri"/>
          <w:highlight w:val="green"/>
          <w:lang w:val="en-GB"/>
        </w:rPr>
        <w:t xml:space="preserve">order and supply. </w:t>
      </w:r>
      <w:r w:rsidR="00F90E6B" w:rsidRPr="009C15FD">
        <w:rPr>
          <w:rFonts w:ascii="Calibri" w:eastAsia="Times New Roman" w:hAnsi="Calibri" w:cs="Calibri"/>
          <w:highlight w:val="green"/>
          <w:lang w:val="en-GB"/>
        </w:rPr>
        <w:t xml:space="preserve">Evaluation for best value for money shall consider every tendered item quotation submitted. In effect more than one bidder could be </w:t>
      </w:r>
      <w:r w:rsidR="009C15FD" w:rsidRPr="009C15FD">
        <w:rPr>
          <w:rFonts w:ascii="Calibri" w:eastAsia="Times New Roman" w:hAnsi="Calibri" w:cs="Calibri"/>
          <w:highlight w:val="green"/>
          <w:lang w:val="en-GB"/>
        </w:rPr>
        <w:t xml:space="preserve">awarded the tender for </w:t>
      </w:r>
      <w:r w:rsidR="009C15FD">
        <w:rPr>
          <w:rFonts w:ascii="Calibri" w:eastAsia="Times New Roman" w:hAnsi="Calibri" w:cs="Calibri"/>
          <w:highlight w:val="green"/>
          <w:lang w:val="en-GB"/>
        </w:rPr>
        <w:t>the</w:t>
      </w:r>
      <w:r w:rsidR="009C15FD" w:rsidRPr="009C15FD">
        <w:rPr>
          <w:rFonts w:ascii="Calibri" w:eastAsia="Times New Roman" w:hAnsi="Calibri" w:cs="Calibri"/>
          <w:highlight w:val="green"/>
          <w:lang w:val="en-GB"/>
        </w:rPr>
        <w:t xml:space="preserve"> specific good</w:t>
      </w:r>
      <w:r w:rsidR="009C15FD">
        <w:rPr>
          <w:rFonts w:ascii="Calibri" w:eastAsia="Times New Roman" w:hAnsi="Calibri" w:cs="Calibri"/>
          <w:highlight w:val="green"/>
          <w:lang w:val="en-GB"/>
        </w:rPr>
        <w:t>(s)</w:t>
      </w:r>
      <w:r w:rsidR="009C15FD">
        <w:rPr>
          <w:rFonts w:ascii="Calibri" w:eastAsia="Times New Roman" w:hAnsi="Calibri" w:cs="Calibri"/>
          <w:lang w:val="en-GB"/>
        </w:rPr>
        <w:t>.</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564DEACE" w:rsidR="00C12CEC" w:rsidRPr="007F3777" w:rsidRDefault="00D14CBA" w:rsidP="009C15FD">
      <w:pPr>
        <w:pStyle w:val="Heading3"/>
        <w:tabs>
          <w:tab w:val="left" w:pos="7104"/>
        </w:tabs>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r w:rsidR="009C15FD">
        <w:rPr>
          <w:rFonts w:cs="Calibri"/>
          <w:sz w:val="24"/>
          <w:lang w:val="en-GB"/>
        </w:rPr>
        <w:tab/>
      </w:r>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lastRenderedPageBreak/>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95B4" w14:textId="77777777" w:rsidR="002A22E5" w:rsidRDefault="002A22E5">
      <w:r>
        <w:separator/>
      </w:r>
    </w:p>
  </w:endnote>
  <w:endnote w:type="continuationSeparator" w:id="0">
    <w:p w14:paraId="738698BE" w14:textId="77777777" w:rsidR="002A22E5" w:rsidRDefault="002A22E5">
      <w:r>
        <w:continuationSeparator/>
      </w:r>
    </w:p>
  </w:endnote>
  <w:endnote w:type="continuationNotice" w:id="1">
    <w:p w14:paraId="1A07E695" w14:textId="77777777" w:rsidR="002A22E5" w:rsidRDefault="002A2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F1515" w:rsidRPr="007F1515">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F1515" w:rsidRPr="007F1515">
      <w:rPr>
        <w:noProof/>
        <w:color w:val="17365D" w:themeColor="text2" w:themeShade="BF"/>
        <w:lang w:val="sv-SE"/>
      </w:rPr>
      <w:t>7</w:t>
    </w:r>
    <w:r>
      <w:rPr>
        <w:color w:val="17365D" w:themeColor="text2" w:themeShade="BF"/>
      </w:rPr>
      <w:fldChar w:fldCharType="end"/>
    </w:r>
  </w:p>
  <w:p w14:paraId="213B5D63" w14:textId="4AD63F62" w:rsidR="00133D55" w:rsidRDefault="00133D55" w:rsidP="004878F3">
    <w:pPr>
      <w:pStyle w:val="Footer"/>
    </w:pPr>
    <w:r>
      <w:fldChar w:fldCharType="begin"/>
    </w:r>
    <w:r>
      <w:instrText xml:space="preserve"> DATE \@ "yyyy-MM-dd" </w:instrText>
    </w:r>
    <w:r>
      <w:fldChar w:fldCharType="separate"/>
    </w:r>
    <w:r w:rsidR="00A26C41">
      <w:rPr>
        <w:noProof/>
      </w:rPr>
      <w:t>2021-12-03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56889" w14:textId="77777777" w:rsidR="002A22E5" w:rsidRDefault="002A22E5">
      <w:r>
        <w:separator/>
      </w:r>
    </w:p>
  </w:footnote>
  <w:footnote w:type="continuationSeparator" w:id="0">
    <w:p w14:paraId="457805C1" w14:textId="77777777" w:rsidR="002A22E5" w:rsidRDefault="002A22E5">
      <w:r>
        <w:continuationSeparator/>
      </w:r>
    </w:p>
  </w:footnote>
  <w:footnote w:type="continuationNotice" w:id="1">
    <w:p w14:paraId="10B6873A" w14:textId="77777777" w:rsidR="002A22E5" w:rsidRDefault="002A22E5"/>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FD3F2" w14:textId="3E09F674" w:rsidR="00AD2F24" w:rsidRPr="00141577" w:rsidRDefault="00F73C77" w:rsidP="00AD2F2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AD2F24">
      <w:rPr>
        <w:rFonts w:asciiTheme="minorHAnsi" w:hAnsiTheme="minorHAnsi" w:cs="Calibri"/>
        <w:sz w:val="20"/>
      </w:rPr>
      <w:fldChar w:fldCharType="begin"/>
    </w:r>
    <w:r w:rsidR="00AD2F24">
      <w:rPr>
        <w:rFonts w:asciiTheme="minorHAnsi" w:hAnsiTheme="minorHAnsi" w:cs="Calibri"/>
        <w:sz w:val="20"/>
      </w:rPr>
      <w:instrText xml:space="preserve"> REF Number \h  \* MERGEFORMAT </w:instrText>
    </w:r>
    <w:r w:rsidR="00AD2F24">
      <w:rPr>
        <w:rFonts w:asciiTheme="minorHAnsi" w:hAnsiTheme="minorHAnsi" w:cs="Calibri"/>
        <w:sz w:val="20"/>
      </w:rPr>
    </w:r>
    <w:r w:rsidR="00AD2F24">
      <w:rPr>
        <w:rFonts w:asciiTheme="minorHAnsi" w:hAnsiTheme="minorHAnsi" w:cs="Calibri"/>
        <w:sz w:val="20"/>
      </w:rPr>
      <w:fldChar w:fldCharType="separate"/>
    </w:r>
    <w:r w:rsidR="00AD2F24">
      <w:rPr>
        <w:rStyle w:val="Strong"/>
        <w:rFonts w:asciiTheme="minorHAnsi" w:hAnsiTheme="minorHAnsi" w:cstheme="minorHAnsi"/>
        <w:lang w:val="en-GB"/>
      </w:rPr>
      <w:t xml:space="preserve"> 16-G01</w:t>
    </w:r>
    <w:r w:rsidR="0083042C">
      <w:rPr>
        <w:rStyle w:val="Strong"/>
        <w:rFonts w:asciiTheme="minorHAnsi" w:hAnsiTheme="minorHAnsi" w:cstheme="minorHAnsi"/>
        <w:lang w:val="en-GB"/>
      </w:rPr>
      <w:t>1</w:t>
    </w:r>
    <w:r w:rsidR="00AD2F24">
      <w:rPr>
        <w:rStyle w:val="Strong"/>
        <w:rFonts w:asciiTheme="minorHAnsi" w:hAnsiTheme="minorHAnsi" w:cstheme="minorHAnsi"/>
        <w:lang w:val="en-GB"/>
      </w:rPr>
      <w:t>-21</w:t>
    </w:r>
    <w:r w:rsidR="00AD2F24">
      <w:rPr>
        <w:rFonts w:asciiTheme="minorHAnsi" w:hAnsiTheme="minorHAnsi" w:cs="Calibri"/>
        <w:sz w:val="20"/>
      </w:rPr>
      <w:fldChar w:fldCharType="end"/>
    </w:r>
  </w:p>
  <w:p w14:paraId="71B9C872" w14:textId="2722C1C2" w:rsidR="00133D55" w:rsidRPr="00141577" w:rsidRDefault="00133D55" w:rsidP="00F73C77">
    <w:pPr>
      <w:pStyle w:val="Header"/>
      <w:tabs>
        <w:tab w:val="clear" w:pos="4320"/>
        <w:tab w:val="clear" w:pos="8640"/>
        <w:tab w:val="center" w:pos="4820"/>
        <w:tab w:val="right" w:pos="9498"/>
      </w:tabs>
      <w:rPr>
        <w:rFonts w:asciiTheme="minorHAnsi" w:hAnsiTheme="minorHAnsi" w:cs="Calibri"/>
        <w:sz w:val="20"/>
      </w:rPr>
    </w:pPr>
    <w:r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1D5"/>
    <w:rsid w:val="00157281"/>
    <w:rsid w:val="001575F7"/>
    <w:rsid w:val="00160266"/>
    <w:rsid w:val="00161178"/>
    <w:rsid w:val="00162007"/>
    <w:rsid w:val="00162946"/>
    <w:rsid w:val="001662EF"/>
    <w:rsid w:val="00166C12"/>
    <w:rsid w:val="00167ED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09B"/>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22E5"/>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4ED"/>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6A"/>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1515"/>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042C"/>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67B"/>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8FA"/>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5FD"/>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26C41"/>
    <w:rsid w:val="00A31AAF"/>
    <w:rsid w:val="00A31E49"/>
    <w:rsid w:val="00A32918"/>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89"/>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2F24"/>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7BA"/>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0E6B"/>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99ECB4-BB1B-4032-91DF-DA47C4077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61</TotalTime>
  <Pages>1</Pages>
  <Words>1882</Words>
  <Characters>10729</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12586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12</cp:revision>
  <cp:lastPrinted>2013-10-18T08:32:00Z</cp:lastPrinted>
  <dcterms:created xsi:type="dcterms:W3CDTF">2020-12-01T12:58:00Z</dcterms:created>
  <dcterms:modified xsi:type="dcterms:W3CDTF">2021-12-03T02:31:00Z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